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457CB" w14:textId="101F9C83" w:rsidR="00980047" w:rsidRDefault="00980047">
      <w:r>
        <w:t xml:space="preserve">                                                                                                                      </w:t>
      </w:r>
    </w:p>
    <w:p w14:paraId="0C008932" w14:textId="0C81CBA2" w:rsidR="00980047" w:rsidRDefault="00980047"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2B293B" wp14:editId="78DAE7CA">
                <wp:simplePos x="0" y="0"/>
                <wp:positionH relativeFrom="column">
                  <wp:posOffset>1282700</wp:posOffset>
                </wp:positionH>
                <wp:positionV relativeFrom="paragraph">
                  <wp:posOffset>70485</wp:posOffset>
                </wp:positionV>
                <wp:extent cx="3403600" cy="88900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846FC" w14:textId="77777777" w:rsidR="00980047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</w:pPr>
                            <w:r w:rsidRPr="00FB6D62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 xml:space="preserve">Utah Department of Agriculture and Food and </w:t>
                            </w:r>
                          </w:p>
                          <w:p w14:paraId="4DCCC46E" w14:textId="078C196E" w:rsidR="00980047" w:rsidRPr="006B71C9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>ISA UT Chapter/</w:t>
                            </w:r>
                            <w:r w:rsidRPr="00FB6D62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>Utah Community Forest Council present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2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B29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1pt;margin-top:5.55pt;width:268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" o:allowincell="f" stroked="f">
                <v:path arrowok="t"/>
                <v:textbox>
                  <w:txbxContent>
                    <w:p w14:paraId="24B846FC" w14:textId="77777777" w:rsidR="00980047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</w:pPr>
                      <w:r w:rsidRPr="00FB6D62"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 xml:space="preserve">Utah Department of Agriculture and Food and </w:t>
                      </w:r>
                    </w:p>
                    <w:p w14:paraId="4DCCC46E" w14:textId="078C196E" w:rsidR="00980047" w:rsidRPr="006B71C9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>ISA UT Chapter/</w:t>
                      </w:r>
                      <w:r w:rsidRPr="00FB6D62"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>Utah Community Forest Council present</w:t>
                      </w:r>
                      <w:r>
                        <w:rPr>
                          <w:rFonts w:ascii="Tahoma" w:hAnsi="Tahoma"/>
                          <w:b/>
                          <w:spacing w:val="2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980047">
        <w:rPr>
          <w:noProof/>
        </w:rPr>
        <w:drawing>
          <wp:inline distT="0" distB="0" distL="0" distR="0" wp14:anchorId="5D3E6753" wp14:editId="10045C8E">
            <wp:extent cx="838200" cy="10502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</w:t>
      </w:r>
      <w:r w:rsidR="00AB3705">
        <w:rPr>
          <w:noProof/>
        </w:rPr>
        <w:drawing>
          <wp:inline distT="0" distB="0" distL="0" distR="0" wp14:anchorId="6A6DBE58" wp14:editId="0F2C3487">
            <wp:extent cx="790575" cy="1019175"/>
            <wp:effectExtent l="0" t="0" r="0" b="0"/>
            <wp:docPr id="3" name="image2.png" title="Imag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title="Image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43B8B" w14:textId="4194A8E1" w:rsidR="00980047" w:rsidRDefault="00980047">
      <w:r>
        <w:t xml:space="preserve">    </w:t>
      </w:r>
    </w:p>
    <w:p w14:paraId="56995B0D" w14:textId="486B84A4" w:rsidR="00980047" w:rsidRDefault="00980047"/>
    <w:p w14:paraId="3FF9F71C" w14:textId="010E7CFB" w:rsidR="00980047" w:rsidRDefault="00980047"/>
    <w:p w14:paraId="15255FE0" w14:textId="77777777" w:rsidR="008B031C" w:rsidRPr="00D600A2" w:rsidRDefault="008B031C" w:rsidP="008B031C">
      <w:pPr>
        <w:pStyle w:val="BodyText2"/>
        <w:rPr>
          <w:rFonts w:ascii="Copperplate Gothic Bold" w:hAnsi="Copperplate Gothic Bold" w:cs="Tahoma"/>
          <w:b/>
          <w:spacing w:val="20"/>
          <w:sz w:val="72"/>
          <w:szCs w:val="72"/>
        </w:rPr>
      </w:pPr>
      <w:r>
        <w:rPr>
          <w:rFonts w:ascii="Copperplate Gothic Bold" w:hAnsi="Copperplate Gothic Bold" w:cs="Tahoma"/>
          <w:b/>
          <w:spacing w:val="20"/>
          <w:sz w:val="72"/>
          <w:szCs w:val="72"/>
        </w:rPr>
        <w:t>Pesticide</w:t>
      </w:r>
      <w:r w:rsidRPr="00D600A2">
        <w:rPr>
          <w:rFonts w:ascii="Copperplate Gothic Bold" w:hAnsi="Copperplate Gothic Bold" w:cs="Tahoma"/>
          <w:b/>
          <w:spacing w:val="20"/>
          <w:sz w:val="72"/>
          <w:szCs w:val="72"/>
        </w:rPr>
        <w:t xml:space="preserve"> Workshop</w:t>
      </w:r>
    </w:p>
    <w:p w14:paraId="55DBC7C6" w14:textId="77777777" w:rsidR="008B031C" w:rsidRPr="000B62D8" w:rsidRDefault="008B031C" w:rsidP="008B031C">
      <w:pPr>
        <w:jc w:val="center"/>
        <w:rPr>
          <w:rFonts w:ascii="Park Place" w:hAnsi="Park Place"/>
          <w:sz w:val="16"/>
          <w:szCs w:val="16"/>
        </w:rPr>
      </w:pPr>
    </w:p>
    <w:p w14:paraId="6B8BE7FF" w14:textId="025D2183" w:rsidR="008B031C" w:rsidRPr="00D600A2" w:rsidRDefault="00D2166D" w:rsidP="008B031C">
      <w:pPr>
        <w:pStyle w:val="Heading1"/>
        <w:tabs>
          <w:tab w:val="left" w:pos="7560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Wednes</w:t>
      </w:r>
      <w:r w:rsidR="008B031C">
        <w:rPr>
          <w:rFonts w:ascii="Arial" w:hAnsi="Arial" w:cs="Arial"/>
          <w:sz w:val="52"/>
          <w:szCs w:val="52"/>
        </w:rPr>
        <w:t xml:space="preserve">day, </w:t>
      </w:r>
      <w:r w:rsidR="00D42360">
        <w:rPr>
          <w:rFonts w:ascii="Arial" w:hAnsi="Arial" w:cs="Arial"/>
          <w:sz w:val="52"/>
          <w:szCs w:val="52"/>
        </w:rPr>
        <w:t>October 11</w:t>
      </w:r>
      <w:r w:rsidR="00D91915">
        <w:rPr>
          <w:rFonts w:ascii="Arial" w:hAnsi="Arial" w:cs="Arial"/>
          <w:sz w:val="52"/>
          <w:szCs w:val="52"/>
        </w:rPr>
        <w:t>, 202</w:t>
      </w:r>
      <w:r w:rsidR="000136B3">
        <w:rPr>
          <w:rFonts w:ascii="Arial" w:hAnsi="Arial" w:cs="Arial"/>
          <w:sz w:val="52"/>
          <w:szCs w:val="52"/>
        </w:rPr>
        <w:t>3</w:t>
      </w:r>
    </w:p>
    <w:p w14:paraId="714FFF25" w14:textId="77777777" w:rsidR="008B031C" w:rsidRPr="00D600A2" w:rsidRDefault="008B031C" w:rsidP="008B031C">
      <w:pPr>
        <w:tabs>
          <w:tab w:val="left" w:pos="7560"/>
        </w:tabs>
        <w:rPr>
          <w:rFonts w:cs="Arial"/>
          <w:sz w:val="16"/>
          <w:szCs w:val="16"/>
        </w:rPr>
      </w:pPr>
    </w:p>
    <w:p w14:paraId="24FC22A8" w14:textId="46CE602B" w:rsidR="008B031C" w:rsidRPr="00D600A2" w:rsidRDefault="008B031C" w:rsidP="008B031C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8</w:t>
      </w:r>
      <w:r w:rsidRPr="00D600A2">
        <w:rPr>
          <w:rFonts w:cs="Arial"/>
          <w:b/>
          <w:sz w:val="32"/>
          <w:szCs w:val="32"/>
        </w:rPr>
        <w:t>:</w:t>
      </w:r>
      <w:r>
        <w:rPr>
          <w:rFonts w:cs="Arial"/>
          <w:b/>
          <w:sz w:val="32"/>
          <w:szCs w:val="32"/>
        </w:rPr>
        <w:t>0</w:t>
      </w:r>
      <w:r w:rsidRPr="00D600A2">
        <w:rPr>
          <w:rFonts w:cs="Arial"/>
          <w:b/>
          <w:sz w:val="32"/>
          <w:szCs w:val="32"/>
        </w:rPr>
        <w:t xml:space="preserve">0 a.m. </w:t>
      </w:r>
      <w:r>
        <w:rPr>
          <w:rFonts w:cs="Arial"/>
          <w:b/>
          <w:sz w:val="32"/>
          <w:szCs w:val="32"/>
        </w:rPr>
        <w:t>to</w:t>
      </w:r>
      <w:r w:rsidRPr="00D600A2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1</w:t>
      </w:r>
      <w:r w:rsidR="00B436B7">
        <w:rPr>
          <w:rFonts w:cs="Arial"/>
          <w:b/>
          <w:sz w:val="32"/>
          <w:szCs w:val="32"/>
        </w:rPr>
        <w:t>2:30</w:t>
      </w:r>
      <w:r w:rsidR="00403EAB">
        <w:rPr>
          <w:rFonts w:cs="Arial"/>
          <w:b/>
          <w:sz w:val="32"/>
          <w:szCs w:val="32"/>
        </w:rPr>
        <w:t xml:space="preserve"> p.m.</w:t>
      </w:r>
    </w:p>
    <w:p w14:paraId="77CA5661" w14:textId="77777777" w:rsidR="008B031C" w:rsidRPr="00D600A2" w:rsidRDefault="008B031C" w:rsidP="008B031C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10A7C7BF" w14:textId="77777777" w:rsidR="008875B4" w:rsidRPr="008B031C" w:rsidRDefault="008875B4" w:rsidP="008875B4">
      <w:pPr>
        <w:jc w:val="center"/>
        <w:rPr>
          <w:rFonts w:ascii="Tahoma" w:hAnsi="Tahoma" w:cs="Tahoma"/>
          <w:color w:val="000000"/>
          <w:sz w:val="36"/>
          <w:szCs w:val="36"/>
        </w:rPr>
      </w:pPr>
      <w:r w:rsidRPr="008B031C">
        <w:rPr>
          <w:rFonts w:cs="Arial"/>
          <w:b/>
          <w:bCs/>
          <w:color w:val="000000"/>
          <w:sz w:val="36"/>
          <w:szCs w:val="36"/>
        </w:rPr>
        <w:t>USU Salt Lake Center</w:t>
      </w:r>
    </w:p>
    <w:p w14:paraId="0FA6AC41" w14:textId="77777777" w:rsidR="008875B4" w:rsidRDefault="008875B4" w:rsidP="008875B4">
      <w:pPr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920 W </w:t>
      </w:r>
      <w:proofErr w:type="spellStart"/>
      <w:r w:rsidRPr="008B031C">
        <w:rPr>
          <w:rFonts w:cs="Arial"/>
          <w:color w:val="000000"/>
          <w:sz w:val="36"/>
          <w:szCs w:val="36"/>
        </w:rPr>
        <w:t>Levoy</w:t>
      </w:r>
      <w:proofErr w:type="spellEnd"/>
      <w:r w:rsidRPr="008B031C">
        <w:rPr>
          <w:rFonts w:cs="Arial"/>
          <w:color w:val="000000"/>
          <w:sz w:val="36"/>
          <w:szCs w:val="36"/>
        </w:rPr>
        <w:t xml:space="preserve"> Dr</w:t>
      </w:r>
      <w:r>
        <w:rPr>
          <w:rFonts w:cs="Arial"/>
          <w:color w:val="000000"/>
          <w:sz w:val="36"/>
          <w:szCs w:val="36"/>
        </w:rPr>
        <w:t>ive</w:t>
      </w:r>
    </w:p>
    <w:p w14:paraId="42261FD9" w14:textId="77777777" w:rsidR="008875B4" w:rsidRDefault="008875B4" w:rsidP="008875B4">
      <w:pPr>
        <w:tabs>
          <w:tab w:val="left" w:pos="7560"/>
        </w:tabs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Taylorsville, UT </w:t>
      </w:r>
      <w:r>
        <w:rPr>
          <w:rFonts w:cs="Arial"/>
          <w:color w:val="000000"/>
          <w:sz w:val="36"/>
          <w:szCs w:val="36"/>
        </w:rPr>
        <w:t xml:space="preserve"> </w:t>
      </w:r>
      <w:r w:rsidRPr="008B031C">
        <w:rPr>
          <w:rFonts w:cs="Arial"/>
          <w:color w:val="000000"/>
          <w:sz w:val="36"/>
          <w:szCs w:val="36"/>
        </w:rPr>
        <w:t>84123</w:t>
      </w:r>
    </w:p>
    <w:p w14:paraId="097E29E2" w14:textId="6FE51366" w:rsidR="008B031C" w:rsidRDefault="008B031C" w:rsidP="008875B4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 w:rsidRPr="00D600A2">
        <w:rPr>
          <w:rFonts w:cs="Arial"/>
          <w:b/>
          <w:sz w:val="32"/>
          <w:szCs w:val="32"/>
        </w:rPr>
        <w:t xml:space="preserve"> </w:t>
      </w:r>
    </w:p>
    <w:p w14:paraId="08A46441" w14:textId="45D9164D" w:rsidR="00980047" w:rsidRPr="007A78C7" w:rsidRDefault="007A78C7" w:rsidP="00AE5517">
      <w:pPr>
        <w:jc w:val="center"/>
        <w:rPr>
          <w:sz w:val="32"/>
          <w:szCs w:val="32"/>
        </w:rPr>
      </w:pPr>
      <w:r>
        <w:rPr>
          <w:sz w:val="32"/>
          <w:szCs w:val="32"/>
        </w:rPr>
        <w:t>Topics</w:t>
      </w:r>
      <w:r w:rsidRPr="007A78C7">
        <w:rPr>
          <w:sz w:val="32"/>
          <w:szCs w:val="32"/>
        </w:rPr>
        <w:t xml:space="preserve">:  Pesticides, Fungicides, </w:t>
      </w:r>
      <w:r w:rsidR="001002E7">
        <w:rPr>
          <w:sz w:val="32"/>
          <w:szCs w:val="32"/>
        </w:rPr>
        <w:t xml:space="preserve">&amp; </w:t>
      </w:r>
      <w:r w:rsidRPr="007A78C7">
        <w:rPr>
          <w:sz w:val="32"/>
          <w:szCs w:val="32"/>
        </w:rPr>
        <w:t>Insecticides</w:t>
      </w:r>
    </w:p>
    <w:p w14:paraId="5604D068" w14:textId="67ED2DAB" w:rsidR="00980047" w:rsidRDefault="00980047">
      <w:r>
        <w:t xml:space="preserve">                                                    </w:t>
      </w:r>
    </w:p>
    <w:p w14:paraId="2FA14660" w14:textId="7E3CA96F" w:rsidR="00156D35" w:rsidRDefault="00983DFD" w:rsidP="00156D35">
      <w:pPr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DA3FD6">
        <w:rPr>
          <w:sz w:val="32"/>
          <w:szCs w:val="32"/>
        </w:rPr>
        <w:t>Instructors:</w:t>
      </w:r>
    </w:p>
    <w:p w14:paraId="7163588E" w14:textId="22A8E1BD" w:rsidR="00DA3FD6" w:rsidRPr="00156D35" w:rsidRDefault="00DA3FD6" w:rsidP="00156D3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56D35">
        <w:rPr>
          <w:sz w:val="32"/>
          <w:szCs w:val="32"/>
        </w:rPr>
        <w:t>Jim Gish</w:t>
      </w:r>
      <w:r w:rsidR="00156D35">
        <w:rPr>
          <w:sz w:val="32"/>
          <w:szCs w:val="32"/>
        </w:rPr>
        <w:t xml:space="preserve"> who</w:t>
      </w:r>
      <w:r w:rsidRPr="00156D35">
        <w:rPr>
          <w:sz w:val="32"/>
          <w:szCs w:val="32"/>
        </w:rPr>
        <w:t xml:space="preserve"> </w:t>
      </w:r>
      <w:r w:rsidR="00E46CA3" w:rsidRPr="00156D35">
        <w:rPr>
          <w:sz w:val="32"/>
          <w:szCs w:val="32"/>
        </w:rPr>
        <w:t xml:space="preserve">has worked for </w:t>
      </w:r>
      <w:r w:rsidRPr="00156D35">
        <w:rPr>
          <w:sz w:val="32"/>
          <w:szCs w:val="32"/>
        </w:rPr>
        <w:t xml:space="preserve">BYU </w:t>
      </w:r>
      <w:r w:rsidR="00E46CA3" w:rsidRPr="00156D35">
        <w:rPr>
          <w:sz w:val="32"/>
          <w:szCs w:val="32"/>
        </w:rPr>
        <w:t xml:space="preserve">for </w:t>
      </w:r>
      <w:r w:rsidR="00C40728">
        <w:rPr>
          <w:sz w:val="32"/>
          <w:szCs w:val="32"/>
        </w:rPr>
        <w:t>15</w:t>
      </w:r>
      <w:r w:rsidR="00E46CA3" w:rsidRPr="00156D35">
        <w:rPr>
          <w:sz w:val="32"/>
          <w:szCs w:val="32"/>
        </w:rPr>
        <w:t xml:space="preserve"> years and plant health care</w:t>
      </w:r>
      <w:r w:rsidR="00156D35">
        <w:rPr>
          <w:sz w:val="32"/>
          <w:szCs w:val="32"/>
        </w:rPr>
        <w:t xml:space="preserve"> for </w:t>
      </w:r>
      <w:r w:rsidR="00C40728">
        <w:rPr>
          <w:sz w:val="32"/>
          <w:szCs w:val="32"/>
        </w:rPr>
        <w:t>4</w:t>
      </w:r>
      <w:r w:rsidR="00156D35">
        <w:rPr>
          <w:sz w:val="32"/>
          <w:szCs w:val="32"/>
        </w:rPr>
        <w:t>0+ years</w:t>
      </w:r>
    </w:p>
    <w:p w14:paraId="14B8CBCD" w14:textId="3EAFDB25" w:rsidR="00DA3FD6" w:rsidRPr="00156D35" w:rsidRDefault="00DA3FD6" w:rsidP="00156D3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56D35">
        <w:rPr>
          <w:sz w:val="32"/>
          <w:szCs w:val="32"/>
        </w:rPr>
        <w:t>U</w:t>
      </w:r>
      <w:r w:rsidR="00855D75" w:rsidRPr="00156D35">
        <w:rPr>
          <w:sz w:val="32"/>
          <w:szCs w:val="32"/>
        </w:rPr>
        <w:t>DAF</w:t>
      </w:r>
      <w:r w:rsidRPr="00156D35">
        <w:rPr>
          <w:sz w:val="32"/>
          <w:szCs w:val="32"/>
        </w:rPr>
        <w:t xml:space="preserve"> Representative</w:t>
      </w:r>
      <w:r w:rsidR="00156D35">
        <w:rPr>
          <w:sz w:val="32"/>
          <w:szCs w:val="32"/>
        </w:rPr>
        <w:t xml:space="preserve"> - TBD</w:t>
      </w:r>
    </w:p>
    <w:p w14:paraId="6F6E36E1" w14:textId="3F7F45EC" w:rsidR="00DA3FD6" w:rsidRDefault="00DA3FD6">
      <w:pPr>
        <w:rPr>
          <w:sz w:val="32"/>
          <w:szCs w:val="32"/>
        </w:rPr>
      </w:pPr>
    </w:p>
    <w:p w14:paraId="37C12EA5" w14:textId="0746670D" w:rsidR="00C301BA" w:rsidRDefault="00C301BA" w:rsidP="00C301BA">
      <w:pPr>
        <w:jc w:val="center"/>
        <w:rPr>
          <w:sz w:val="32"/>
          <w:szCs w:val="32"/>
        </w:rPr>
      </w:pPr>
      <w:r w:rsidRPr="00DA3FD6">
        <w:rPr>
          <w:sz w:val="32"/>
          <w:szCs w:val="32"/>
        </w:rPr>
        <w:t>Cost:  $75 includes lunch</w:t>
      </w:r>
      <w:r w:rsidR="000136B3">
        <w:rPr>
          <w:sz w:val="32"/>
          <w:szCs w:val="32"/>
        </w:rPr>
        <w:t xml:space="preserve"> for UCFC Members</w:t>
      </w:r>
    </w:p>
    <w:p w14:paraId="4F6C4E92" w14:textId="3F8042BE" w:rsidR="000136B3" w:rsidRPr="00DA3FD6" w:rsidRDefault="00125F52" w:rsidP="000136B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0136B3">
        <w:rPr>
          <w:sz w:val="32"/>
          <w:szCs w:val="32"/>
        </w:rPr>
        <w:t xml:space="preserve">$90 </w:t>
      </w:r>
      <w:r>
        <w:rPr>
          <w:sz w:val="32"/>
          <w:szCs w:val="32"/>
        </w:rPr>
        <w:t xml:space="preserve">includes lunch </w:t>
      </w:r>
      <w:r w:rsidR="000136B3">
        <w:rPr>
          <w:sz w:val="32"/>
          <w:szCs w:val="32"/>
        </w:rPr>
        <w:t>for non-UCFC Members</w:t>
      </w:r>
    </w:p>
    <w:p w14:paraId="5260E37E" w14:textId="77777777" w:rsidR="00947D2B" w:rsidRDefault="00947D2B" w:rsidP="00FC38F3">
      <w:pPr>
        <w:jc w:val="center"/>
        <w:rPr>
          <w:sz w:val="32"/>
          <w:szCs w:val="32"/>
        </w:rPr>
      </w:pPr>
    </w:p>
    <w:p w14:paraId="3F733DA8" w14:textId="2246927B" w:rsidR="00BA23A1" w:rsidRDefault="004E02A8" w:rsidP="00FC38F3">
      <w:pPr>
        <w:jc w:val="center"/>
        <w:rPr>
          <w:sz w:val="32"/>
          <w:szCs w:val="32"/>
        </w:rPr>
      </w:pPr>
      <w:hyperlink r:id="rId7" w:history="1">
        <w:r w:rsidR="00BA23A1" w:rsidRPr="004E02A8">
          <w:rPr>
            <w:rStyle w:val="Hyperlink"/>
            <w:sz w:val="32"/>
            <w:szCs w:val="32"/>
          </w:rPr>
          <w:t>Online Registratio</w:t>
        </w:r>
        <w:r w:rsidR="00BA23A1" w:rsidRPr="004E02A8">
          <w:rPr>
            <w:rStyle w:val="Hyperlink"/>
            <w:sz w:val="32"/>
            <w:szCs w:val="32"/>
          </w:rPr>
          <w:t>n</w:t>
        </w:r>
        <w:r w:rsidR="00BA23A1" w:rsidRPr="004E02A8">
          <w:rPr>
            <w:rStyle w:val="Hyperlink"/>
            <w:sz w:val="32"/>
            <w:szCs w:val="32"/>
          </w:rPr>
          <w:t>:  Click here</w:t>
        </w:r>
      </w:hyperlink>
    </w:p>
    <w:p w14:paraId="19DE53FF" w14:textId="77777777" w:rsidR="00BA23A1" w:rsidRDefault="00BA23A1" w:rsidP="00FC38F3">
      <w:pPr>
        <w:jc w:val="center"/>
        <w:rPr>
          <w:sz w:val="32"/>
          <w:szCs w:val="32"/>
        </w:rPr>
      </w:pPr>
    </w:p>
    <w:p w14:paraId="2455B602" w14:textId="539331CE" w:rsidR="00C301BA" w:rsidRDefault="00A25121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Limited to </w:t>
      </w:r>
      <w:r w:rsidR="00D42360">
        <w:rPr>
          <w:sz w:val="32"/>
          <w:szCs w:val="32"/>
        </w:rPr>
        <w:t>75</w:t>
      </w:r>
      <w:r w:rsidR="00E4131D" w:rsidRPr="00B37D80">
        <w:rPr>
          <w:sz w:val="32"/>
          <w:szCs w:val="32"/>
        </w:rPr>
        <w:t xml:space="preserve"> attendees</w:t>
      </w:r>
      <w:r w:rsidR="00E4131D">
        <w:rPr>
          <w:sz w:val="32"/>
          <w:szCs w:val="32"/>
        </w:rPr>
        <w:t xml:space="preserve"> only</w:t>
      </w:r>
    </w:p>
    <w:p w14:paraId="7737EE62" w14:textId="77777777" w:rsidR="00C301BA" w:rsidRDefault="00C301BA" w:rsidP="00FC38F3">
      <w:pPr>
        <w:jc w:val="center"/>
        <w:rPr>
          <w:sz w:val="32"/>
          <w:szCs w:val="32"/>
        </w:rPr>
      </w:pPr>
    </w:p>
    <w:p w14:paraId="0B644239" w14:textId="4A324DDF" w:rsidR="00DA3FD6" w:rsidRDefault="00DA3FD6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 Hours </w:t>
      </w:r>
      <w:r w:rsidR="00266BD1">
        <w:rPr>
          <w:sz w:val="32"/>
          <w:szCs w:val="32"/>
        </w:rPr>
        <w:t xml:space="preserve">Pesticide </w:t>
      </w:r>
      <w:r w:rsidR="0078056A">
        <w:rPr>
          <w:sz w:val="32"/>
          <w:szCs w:val="32"/>
        </w:rPr>
        <w:t>Use</w:t>
      </w:r>
      <w:r>
        <w:rPr>
          <w:sz w:val="32"/>
          <w:szCs w:val="32"/>
        </w:rPr>
        <w:t xml:space="preserve"> CEU’s</w:t>
      </w:r>
    </w:p>
    <w:p w14:paraId="08465341" w14:textId="7C590FFD" w:rsidR="00DA3FD6" w:rsidRDefault="00DA3FD6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 Hours </w:t>
      </w:r>
      <w:r w:rsidR="00266BD1">
        <w:rPr>
          <w:sz w:val="32"/>
          <w:szCs w:val="32"/>
        </w:rPr>
        <w:t xml:space="preserve">Pesticide </w:t>
      </w:r>
      <w:r>
        <w:rPr>
          <w:sz w:val="32"/>
          <w:szCs w:val="32"/>
        </w:rPr>
        <w:t>Law CEU’s</w:t>
      </w:r>
    </w:p>
    <w:p w14:paraId="2728D385" w14:textId="64475B86" w:rsidR="00C301BA" w:rsidRDefault="00C301BA" w:rsidP="00FC38F3">
      <w:pPr>
        <w:jc w:val="center"/>
        <w:rPr>
          <w:sz w:val="32"/>
          <w:szCs w:val="32"/>
        </w:rPr>
      </w:pPr>
    </w:p>
    <w:p w14:paraId="208F0517" w14:textId="4960392F" w:rsidR="00C301BA" w:rsidRDefault="00C301BA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>4 ISA CEU’s</w:t>
      </w:r>
    </w:p>
    <w:p w14:paraId="0B7EADB3" w14:textId="77777777" w:rsidR="00B1706C" w:rsidRDefault="00B1706C" w:rsidP="00FC38F3">
      <w:pPr>
        <w:jc w:val="center"/>
        <w:rPr>
          <w:sz w:val="32"/>
          <w:szCs w:val="32"/>
        </w:rPr>
      </w:pPr>
    </w:p>
    <w:p w14:paraId="11DA66BA" w14:textId="02A3B249" w:rsidR="00C301BA" w:rsidRDefault="00C301BA" w:rsidP="00FC38F3">
      <w:pPr>
        <w:jc w:val="center"/>
        <w:rPr>
          <w:sz w:val="32"/>
          <w:szCs w:val="32"/>
        </w:rPr>
      </w:pPr>
    </w:p>
    <w:p w14:paraId="6E4A929F" w14:textId="39534CEE" w:rsidR="00DA3FD6" w:rsidRDefault="00C301BA" w:rsidP="00C301BA">
      <w:pPr>
        <w:jc w:val="center"/>
      </w:pPr>
      <w:r>
        <w:rPr>
          <w:rFonts w:ascii="Lucida Bright" w:hAnsi="Lucida Bright"/>
          <w:b/>
          <w:sz w:val="24"/>
          <w:szCs w:val="24"/>
        </w:rPr>
        <w:t xml:space="preserve">Questions:  Email </w:t>
      </w:r>
      <w:hyperlink r:id="rId8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p w14:paraId="4A482AB1" w14:textId="59C2C3B6" w:rsidR="00DA3FD6" w:rsidRPr="00CA65B3" w:rsidRDefault="00DA3FD6" w:rsidP="00394860">
      <w:pPr>
        <w:rPr>
          <w:rFonts w:ascii="Bookman Old Style" w:hAnsi="Bookman Old Style"/>
          <w:szCs w:val="22"/>
        </w:rPr>
      </w:pPr>
    </w:p>
    <w:sectPr w:rsidR="00DA3FD6" w:rsidRPr="00CA65B3" w:rsidSect="00B1706C">
      <w:pgSz w:w="12240" w:h="15840"/>
      <w:pgMar w:top="738" w:right="810" w:bottom="648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bular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ark Place">
    <w:altName w:val="Times New Roman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B2A90"/>
    <w:multiLevelType w:val="hybridMultilevel"/>
    <w:tmpl w:val="578C0B1C"/>
    <w:lvl w:ilvl="0" w:tplc="A9547A18">
      <w:start w:val="920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731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47"/>
    <w:rsid w:val="000136B3"/>
    <w:rsid w:val="001002E7"/>
    <w:rsid w:val="00125F52"/>
    <w:rsid w:val="00156D35"/>
    <w:rsid w:val="00266BD1"/>
    <w:rsid w:val="00287A37"/>
    <w:rsid w:val="002C26A3"/>
    <w:rsid w:val="00347F97"/>
    <w:rsid w:val="003633FB"/>
    <w:rsid w:val="00394860"/>
    <w:rsid w:val="00403EAB"/>
    <w:rsid w:val="00406755"/>
    <w:rsid w:val="00492423"/>
    <w:rsid w:val="004D6880"/>
    <w:rsid w:val="004E02A8"/>
    <w:rsid w:val="004F336C"/>
    <w:rsid w:val="00540790"/>
    <w:rsid w:val="00545F3E"/>
    <w:rsid w:val="00564EBF"/>
    <w:rsid w:val="005F2BA6"/>
    <w:rsid w:val="00761FAA"/>
    <w:rsid w:val="0078056A"/>
    <w:rsid w:val="007824C0"/>
    <w:rsid w:val="00791454"/>
    <w:rsid w:val="007A78C7"/>
    <w:rsid w:val="007F0D71"/>
    <w:rsid w:val="00850C86"/>
    <w:rsid w:val="00855D75"/>
    <w:rsid w:val="00864B1A"/>
    <w:rsid w:val="008875B4"/>
    <w:rsid w:val="008B031C"/>
    <w:rsid w:val="00926028"/>
    <w:rsid w:val="00947D2B"/>
    <w:rsid w:val="00980047"/>
    <w:rsid w:val="00983DFD"/>
    <w:rsid w:val="009B7BF7"/>
    <w:rsid w:val="009D16A9"/>
    <w:rsid w:val="009E2574"/>
    <w:rsid w:val="00A15D30"/>
    <w:rsid w:val="00A25121"/>
    <w:rsid w:val="00AB3705"/>
    <w:rsid w:val="00AE5517"/>
    <w:rsid w:val="00B148D5"/>
    <w:rsid w:val="00B1706C"/>
    <w:rsid w:val="00B27043"/>
    <w:rsid w:val="00B37D80"/>
    <w:rsid w:val="00B436B7"/>
    <w:rsid w:val="00B60E89"/>
    <w:rsid w:val="00BA23A1"/>
    <w:rsid w:val="00BA295B"/>
    <w:rsid w:val="00BC4C54"/>
    <w:rsid w:val="00C301BA"/>
    <w:rsid w:val="00C40728"/>
    <w:rsid w:val="00C82448"/>
    <w:rsid w:val="00CA65B3"/>
    <w:rsid w:val="00D06A1B"/>
    <w:rsid w:val="00D2166D"/>
    <w:rsid w:val="00D42360"/>
    <w:rsid w:val="00D83C6C"/>
    <w:rsid w:val="00D91915"/>
    <w:rsid w:val="00DA3FD6"/>
    <w:rsid w:val="00DC5ED6"/>
    <w:rsid w:val="00DF1B73"/>
    <w:rsid w:val="00DF2B19"/>
    <w:rsid w:val="00E20623"/>
    <w:rsid w:val="00E4131D"/>
    <w:rsid w:val="00E46CA3"/>
    <w:rsid w:val="00E7541C"/>
    <w:rsid w:val="00E8558B"/>
    <w:rsid w:val="00EE4EC4"/>
    <w:rsid w:val="00F8346E"/>
    <w:rsid w:val="00FA7416"/>
    <w:rsid w:val="00FC0E55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24864"/>
  <w15:chartTrackingRefBased/>
  <w15:docId w15:val="{37C422D2-740D-7A4C-8720-7F7BDCB9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47"/>
    <w:rPr>
      <w:rFonts w:ascii="Arial" w:eastAsia="Times New Roman" w:hAnsi="Arial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qFormat/>
    <w:rsid w:val="008B031C"/>
    <w:pPr>
      <w:keepNext/>
      <w:jc w:val="center"/>
      <w:outlineLvl w:val="0"/>
    </w:pPr>
    <w:rPr>
      <w:rFonts w:ascii="Bookman Old Style" w:hAnsi="Bookman Old Style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F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F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31C"/>
    <w:rPr>
      <w:rFonts w:ascii="Bookman Old Style" w:eastAsia="Times New Roman" w:hAnsi="Bookman Old Style" w:cs="Times New Roman"/>
      <w:b/>
      <w:szCs w:val="20"/>
    </w:rPr>
  </w:style>
  <w:style w:type="paragraph" w:styleId="BodyText2">
    <w:name w:val="Body Text 2"/>
    <w:basedOn w:val="Normal"/>
    <w:link w:val="BodyText2Char"/>
    <w:rsid w:val="008B031C"/>
    <w:pPr>
      <w:jc w:val="center"/>
    </w:pPr>
    <w:rPr>
      <w:rFonts w:ascii="Tubular" w:hAnsi="Tubular"/>
      <w:sz w:val="52"/>
    </w:rPr>
  </w:style>
  <w:style w:type="character" w:customStyle="1" w:styleId="BodyText2Char">
    <w:name w:val="Body Text 2 Char"/>
    <w:basedOn w:val="DefaultParagraphFont"/>
    <w:link w:val="BodyText2"/>
    <w:rsid w:val="008B031C"/>
    <w:rPr>
      <w:rFonts w:ascii="Tubular" w:eastAsia="Times New Roman" w:hAnsi="Tubular" w:cs="Times New Roman"/>
      <w:sz w:val="52"/>
      <w:szCs w:val="20"/>
    </w:rPr>
  </w:style>
  <w:style w:type="character" w:customStyle="1" w:styleId="gmail-w8qarf">
    <w:name w:val="gmail-w8qarf"/>
    <w:basedOn w:val="DefaultParagraphFont"/>
    <w:rsid w:val="008B031C"/>
  </w:style>
  <w:style w:type="character" w:customStyle="1" w:styleId="gmail-lrzxr">
    <w:name w:val="gmail-lrzxr"/>
    <w:basedOn w:val="DefaultParagraphFont"/>
    <w:rsid w:val="008B031C"/>
  </w:style>
  <w:style w:type="character" w:styleId="Hyperlink">
    <w:name w:val="Hyperlink"/>
    <w:basedOn w:val="DefaultParagraphFont"/>
    <w:rsid w:val="00DA3FD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FD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FD6"/>
    <w:rPr>
      <w:rFonts w:asciiTheme="majorHAnsi" w:eastAsiaTheme="majorEastAsia" w:hAnsiTheme="majorHAnsi" w:cstheme="majorBidi"/>
      <w:color w:val="2F5496" w:themeColor="accent1" w:themeShade="BF"/>
      <w:sz w:val="22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A3F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3FD6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156D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6A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6A9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D68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02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@utahurbanforest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tahurbanforest.org/index.php?option=com_civicrm&amp;task=civicrm/event/register&amp;reset=1&amp;id=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Hanussak</cp:lastModifiedBy>
  <cp:revision>6</cp:revision>
  <cp:lastPrinted>2019-10-28T12:18:00Z</cp:lastPrinted>
  <dcterms:created xsi:type="dcterms:W3CDTF">2023-08-25T13:50:00Z</dcterms:created>
  <dcterms:modified xsi:type="dcterms:W3CDTF">2023-08-25T17:27:00Z</dcterms:modified>
</cp:coreProperties>
</file>